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604D9" w14:textId="77777777" w:rsidR="00443951" w:rsidRDefault="00921AC8">
      <w:pPr>
        <w:tabs>
          <w:tab w:val="left" w:pos="1725"/>
        </w:tabs>
        <w:spacing w:line="500" w:lineRule="exact"/>
        <w:jc w:val="left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附件一</w:t>
      </w:r>
    </w:p>
    <w:p w14:paraId="7A9604DA" w14:textId="77777777" w:rsidR="00443951" w:rsidRDefault="00921AC8">
      <w:pPr>
        <w:tabs>
          <w:tab w:val="left" w:pos="1725"/>
        </w:tabs>
        <w:spacing w:line="500" w:lineRule="exact"/>
        <w:jc w:val="center"/>
        <w:rPr>
          <w:rFonts w:ascii="仿宋" w:eastAsia="仿宋" w:hAnsi="仿宋"/>
          <w:b/>
          <w:sz w:val="24"/>
          <w:szCs w:val="24"/>
        </w:rPr>
      </w:pPr>
      <w:r>
        <w:rPr>
          <w:rFonts w:ascii="仿宋" w:eastAsia="仿宋" w:hAnsi="仿宋" w:hint="eastAsia"/>
          <w:b/>
          <w:sz w:val="24"/>
          <w:szCs w:val="24"/>
        </w:rPr>
        <w:t>“经典阅读计划”领读教师报名表</w:t>
      </w:r>
    </w:p>
    <w:tbl>
      <w:tblPr>
        <w:tblStyle w:val="a3"/>
        <w:tblW w:w="8296" w:type="dxa"/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284"/>
        <w:gridCol w:w="425"/>
        <w:gridCol w:w="992"/>
        <w:gridCol w:w="851"/>
        <w:gridCol w:w="1212"/>
        <w:gridCol w:w="1351"/>
        <w:gridCol w:w="1343"/>
      </w:tblGrid>
      <w:tr w:rsidR="00443951" w14:paraId="7A9604E3" w14:textId="77777777">
        <w:tc>
          <w:tcPr>
            <w:tcW w:w="846" w:type="dxa"/>
          </w:tcPr>
          <w:p w14:paraId="7A9604DB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992" w:type="dxa"/>
          </w:tcPr>
          <w:p w14:paraId="7A9604DC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于静</w:t>
            </w:r>
          </w:p>
        </w:tc>
        <w:tc>
          <w:tcPr>
            <w:tcW w:w="709" w:type="dxa"/>
            <w:gridSpan w:val="2"/>
          </w:tcPr>
          <w:p w14:paraId="7A9604DD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所在院部</w:t>
            </w:r>
          </w:p>
        </w:tc>
        <w:tc>
          <w:tcPr>
            <w:tcW w:w="992" w:type="dxa"/>
          </w:tcPr>
          <w:p w14:paraId="7A9604DE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18"/>
                <w:szCs w:val="18"/>
              </w:rPr>
              <w:t>马克思主义学院</w:t>
            </w:r>
          </w:p>
        </w:tc>
        <w:tc>
          <w:tcPr>
            <w:tcW w:w="851" w:type="dxa"/>
          </w:tcPr>
          <w:p w14:paraId="7A9604DF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工号</w:t>
            </w:r>
          </w:p>
        </w:tc>
        <w:tc>
          <w:tcPr>
            <w:tcW w:w="1212" w:type="dxa"/>
          </w:tcPr>
          <w:p w14:paraId="7A9604E0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1020132359</w:t>
            </w:r>
          </w:p>
        </w:tc>
        <w:tc>
          <w:tcPr>
            <w:tcW w:w="1351" w:type="dxa"/>
          </w:tcPr>
          <w:p w14:paraId="7A9604E1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343" w:type="dxa"/>
          </w:tcPr>
          <w:p w14:paraId="7A9604E2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15850576861</w:t>
            </w:r>
          </w:p>
        </w:tc>
      </w:tr>
      <w:tr w:rsidR="00443951" w14:paraId="7A9604E5" w14:textId="77777777">
        <w:tc>
          <w:tcPr>
            <w:tcW w:w="8296" w:type="dxa"/>
            <w:gridSpan w:val="9"/>
          </w:tcPr>
          <w:p w14:paraId="7A9604E4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教师简介</w:t>
            </w:r>
          </w:p>
        </w:tc>
      </w:tr>
      <w:tr w:rsidR="00443951" w14:paraId="7A9604ED" w14:textId="77777777">
        <w:tc>
          <w:tcPr>
            <w:tcW w:w="8296" w:type="dxa"/>
            <w:gridSpan w:val="9"/>
          </w:tcPr>
          <w:p w14:paraId="7A9604E6" w14:textId="77777777" w:rsidR="00443951" w:rsidRDefault="00443951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14:paraId="7A9604E7" w14:textId="77777777" w:rsidR="00443951" w:rsidRDefault="00443951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14:paraId="7A9604E8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于静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毕业于南京大学，获得中国近现代史专业博士学位，现为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马克思主义学院中国近现代史纲要教研室教师，从事《中国近现代史纲要》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《研究生学术道德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与学术规范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》等课程教学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。主持、参与多项校级教改项目，著有《南京历代名园》等。</w:t>
            </w:r>
          </w:p>
          <w:p w14:paraId="7A9604E9" w14:textId="77777777" w:rsidR="00443951" w:rsidRDefault="00443951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14:paraId="7A9604EA" w14:textId="77777777" w:rsidR="00443951" w:rsidRDefault="00443951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14:paraId="7A9604EB" w14:textId="77777777" w:rsidR="00443951" w:rsidRDefault="00443951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  <w:p w14:paraId="7A9604EC" w14:textId="77777777" w:rsidR="00443951" w:rsidRDefault="00443951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443951" w14:paraId="7A9604EF" w14:textId="77777777">
        <w:tc>
          <w:tcPr>
            <w:tcW w:w="8296" w:type="dxa"/>
            <w:gridSpan w:val="9"/>
          </w:tcPr>
          <w:p w14:paraId="7A9604EE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计划阅读书目</w:t>
            </w:r>
          </w:p>
        </w:tc>
      </w:tr>
      <w:tr w:rsidR="00443951" w14:paraId="7A9604F3" w14:textId="77777777">
        <w:tc>
          <w:tcPr>
            <w:tcW w:w="846" w:type="dxa"/>
          </w:tcPr>
          <w:p w14:paraId="7A9604F0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gridSpan w:val="2"/>
          </w:tcPr>
          <w:p w14:paraId="7A9604F1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书籍名称</w:t>
            </w:r>
          </w:p>
        </w:tc>
        <w:tc>
          <w:tcPr>
            <w:tcW w:w="6174" w:type="dxa"/>
            <w:gridSpan w:val="6"/>
          </w:tcPr>
          <w:p w14:paraId="7A9604F2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书籍简介（书籍内容、书籍推荐理由、领读意义）</w:t>
            </w:r>
          </w:p>
        </w:tc>
      </w:tr>
      <w:tr w:rsidR="00443951" w14:paraId="7A9604F9" w14:textId="77777777">
        <w:tc>
          <w:tcPr>
            <w:tcW w:w="846" w:type="dxa"/>
          </w:tcPr>
          <w:p w14:paraId="7A9604F4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gridSpan w:val="2"/>
          </w:tcPr>
          <w:p w14:paraId="7A9604F5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毛泽东传</w:t>
            </w:r>
          </w:p>
          <w:p w14:paraId="7A9604F6" w14:textId="77777777" w:rsidR="00443951" w:rsidRDefault="00443951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174" w:type="dxa"/>
            <w:gridSpan w:val="6"/>
          </w:tcPr>
          <w:p w14:paraId="7A9604F7" w14:textId="3F71853E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（</w:t>
            </w:r>
            <w:r w:rsidR="00551394" w:rsidRPr="00551394"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《毛泽东传》（</w:t>
            </w:r>
            <w:r w:rsidR="00551394" w:rsidRPr="00551394"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[美]罗斯·特里尔，中国人民大学出版社，2006年版）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）</w:t>
            </w:r>
          </w:p>
          <w:p w14:paraId="7A9604F8" w14:textId="1AFAA93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本书站在21世纪全球化的历史视野上对毛泽东进行整体研究，既有学术的严谨性，又兼顾了阅读的通俗性，是研究毛泽东的著作中持论较为公允客观的名作。研读本书可以帮忙我们了解毛泽东及其生平，帮我们更好理解毛泽东对近代中国乃至世界的重要意义。</w:t>
            </w:r>
          </w:p>
        </w:tc>
      </w:tr>
      <w:tr w:rsidR="00443951" w14:paraId="7A9604FF" w14:textId="77777777">
        <w:trPr>
          <w:trHeight w:val="573"/>
        </w:trPr>
        <w:tc>
          <w:tcPr>
            <w:tcW w:w="846" w:type="dxa"/>
          </w:tcPr>
          <w:p w14:paraId="7A9604FA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</w:tcPr>
          <w:p w14:paraId="7A9604FB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蒋介石传</w:t>
            </w:r>
          </w:p>
          <w:p w14:paraId="7A9604FC" w14:textId="77777777" w:rsidR="00443951" w:rsidRDefault="00443951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6174" w:type="dxa"/>
            <w:gridSpan w:val="6"/>
          </w:tcPr>
          <w:p w14:paraId="7A9604FD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([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美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]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布莱恩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·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克罗泽，国际文化出版公司，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2010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年版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)</w:t>
            </w:r>
          </w:p>
          <w:p w14:paraId="7A9604FE" w14:textId="77777777" w:rsidR="00443951" w:rsidRDefault="00921AC8">
            <w:pPr>
              <w:tabs>
                <w:tab w:val="left" w:pos="1725"/>
              </w:tabs>
              <w:spacing w:line="500" w:lineRule="exac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蒋介石是对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近代中国有特殊意义的政治人物，他极富争议性。本书是美国学者力图客观呈现蒋介石的名作。研读本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lastRenderedPageBreak/>
              <w:t>书，尤其是在了解毛泽东之后，来了解蒋介石，会进一步帮助我们理解近代中国的政治脉络，以及中国人民的历史选择，理解为什么中国选择了毛泽东，而非蒋介石。</w:t>
            </w:r>
          </w:p>
        </w:tc>
      </w:tr>
      <w:tr w:rsidR="00443951" w14:paraId="7A960501" w14:textId="77777777">
        <w:tc>
          <w:tcPr>
            <w:tcW w:w="8296" w:type="dxa"/>
            <w:gridSpan w:val="9"/>
          </w:tcPr>
          <w:p w14:paraId="7A960500" w14:textId="77777777" w:rsidR="00443951" w:rsidRDefault="00443951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</w:p>
        </w:tc>
      </w:tr>
      <w:tr w:rsidR="00443951" w14:paraId="7A960503" w14:textId="77777777">
        <w:tc>
          <w:tcPr>
            <w:tcW w:w="8296" w:type="dxa"/>
            <w:gridSpan w:val="9"/>
          </w:tcPr>
          <w:p w14:paraId="7A960502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“经典阅读计划”活动安排</w:t>
            </w:r>
          </w:p>
        </w:tc>
      </w:tr>
      <w:tr w:rsidR="00443951" w14:paraId="7A960507" w14:textId="77777777">
        <w:tc>
          <w:tcPr>
            <w:tcW w:w="846" w:type="dxa"/>
          </w:tcPr>
          <w:p w14:paraId="7A960504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14:paraId="7A960505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日期</w:t>
            </w:r>
          </w:p>
        </w:tc>
        <w:tc>
          <w:tcPr>
            <w:tcW w:w="6458" w:type="dxa"/>
            <w:gridSpan w:val="7"/>
          </w:tcPr>
          <w:p w14:paraId="7A960506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活动内容（书籍名、活动形式、活动内容）</w:t>
            </w:r>
          </w:p>
        </w:tc>
      </w:tr>
      <w:tr w:rsidR="00443951" w14:paraId="7A96050B" w14:textId="77777777">
        <w:tc>
          <w:tcPr>
            <w:tcW w:w="846" w:type="dxa"/>
          </w:tcPr>
          <w:p w14:paraId="7A960508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960509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24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6458" w:type="dxa"/>
            <w:gridSpan w:val="7"/>
          </w:tcPr>
          <w:p w14:paraId="7A96050A" w14:textId="77777777" w:rsidR="00443951" w:rsidRDefault="00921AC8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领读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《毛泽东传》第一部分、第二部分，并分析拓展相关知识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鼓励学生参与讨论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，座谈会形式。</w:t>
            </w:r>
          </w:p>
        </w:tc>
      </w:tr>
      <w:tr w:rsidR="00443951" w14:paraId="7A96050F" w14:textId="77777777">
        <w:tc>
          <w:tcPr>
            <w:tcW w:w="846" w:type="dxa"/>
          </w:tcPr>
          <w:p w14:paraId="7A96050C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A96050D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31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6458" w:type="dxa"/>
            <w:gridSpan w:val="7"/>
          </w:tcPr>
          <w:p w14:paraId="7A96050E" w14:textId="77777777" w:rsidR="00443951" w:rsidRDefault="00921AC8">
            <w:pPr>
              <w:tabs>
                <w:tab w:val="left" w:pos="1725"/>
              </w:tabs>
              <w:spacing w:line="500" w:lineRule="exact"/>
              <w:jc w:val="left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领读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《毛泽东传》第三部分，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学生发表读后感，交流心得，一起讨论，座谈会形式。</w:t>
            </w:r>
          </w:p>
        </w:tc>
      </w:tr>
      <w:tr w:rsidR="00443951" w14:paraId="7A960513" w14:textId="77777777">
        <w:tc>
          <w:tcPr>
            <w:tcW w:w="846" w:type="dxa"/>
          </w:tcPr>
          <w:p w14:paraId="7A960510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A960511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6458" w:type="dxa"/>
            <w:gridSpan w:val="7"/>
          </w:tcPr>
          <w:p w14:paraId="7A960512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Cs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领读《蒋介石传》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1~13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节，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并分析拓展相关知识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鼓励学生参与讨论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，座谈会形式。</w:t>
            </w:r>
          </w:p>
        </w:tc>
      </w:tr>
      <w:tr w:rsidR="00443951" w14:paraId="7A960517" w14:textId="77777777">
        <w:tc>
          <w:tcPr>
            <w:tcW w:w="846" w:type="dxa"/>
          </w:tcPr>
          <w:p w14:paraId="7A960514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A960515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月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日</w:t>
            </w:r>
          </w:p>
        </w:tc>
        <w:tc>
          <w:tcPr>
            <w:tcW w:w="6458" w:type="dxa"/>
            <w:gridSpan w:val="7"/>
          </w:tcPr>
          <w:p w14:paraId="7A960516" w14:textId="77777777" w:rsidR="00443951" w:rsidRDefault="00921AC8">
            <w:pPr>
              <w:tabs>
                <w:tab w:val="left" w:pos="1725"/>
              </w:tabs>
              <w:spacing w:line="500" w:lineRule="exact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领读《蒋介石传》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14~24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节，</w:t>
            </w:r>
            <w:r>
              <w:rPr>
                <w:rFonts w:ascii="仿宋" w:eastAsia="仿宋" w:hAnsi="仿宋" w:cs="Times New Roman" w:hint="eastAsia"/>
                <w:b/>
                <w:kern w:val="0"/>
                <w:sz w:val="24"/>
                <w:szCs w:val="24"/>
              </w:rPr>
              <w:t>学生发表读后感，交流心得，一起讨论，座谈会形式。</w:t>
            </w:r>
          </w:p>
        </w:tc>
      </w:tr>
    </w:tbl>
    <w:p w14:paraId="7A960518" w14:textId="77777777" w:rsidR="00443951" w:rsidRDefault="00443951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14:paraId="7A960519" w14:textId="77777777" w:rsidR="00443951" w:rsidRDefault="00443951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14:paraId="7A96051A" w14:textId="77777777" w:rsidR="00443951" w:rsidRDefault="00443951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p w14:paraId="7A96051B" w14:textId="77777777" w:rsidR="00443951" w:rsidRDefault="00443951">
      <w:pPr>
        <w:spacing w:line="500" w:lineRule="exact"/>
        <w:rPr>
          <w:rFonts w:ascii="仿宋" w:eastAsia="仿宋" w:hAnsi="仿宋"/>
          <w:b/>
          <w:sz w:val="24"/>
          <w:szCs w:val="24"/>
        </w:rPr>
      </w:pPr>
    </w:p>
    <w:sectPr w:rsidR="004439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77E"/>
    <w:rsid w:val="FFED23A9"/>
    <w:rsid w:val="0001371B"/>
    <w:rsid w:val="002E5E92"/>
    <w:rsid w:val="00443951"/>
    <w:rsid w:val="00551394"/>
    <w:rsid w:val="006F29C7"/>
    <w:rsid w:val="006F58EF"/>
    <w:rsid w:val="00831067"/>
    <w:rsid w:val="00921AC8"/>
    <w:rsid w:val="00F0377E"/>
    <w:rsid w:val="00FE01D5"/>
    <w:rsid w:val="00FF6FAF"/>
    <w:rsid w:val="0A4E123E"/>
    <w:rsid w:val="0C117F4C"/>
    <w:rsid w:val="1AAF255B"/>
    <w:rsid w:val="22DE1221"/>
    <w:rsid w:val="3B934DA1"/>
    <w:rsid w:val="50357D7D"/>
    <w:rsid w:val="5DD1131E"/>
    <w:rsid w:val="73E664C2"/>
    <w:rsid w:val="74530ADA"/>
    <w:rsid w:val="759E3B4B"/>
    <w:rsid w:val="778F9628"/>
    <w:rsid w:val="7957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9604D9"/>
  <w15:docId w15:val="{F2B7D01E-4D1F-4C7C-B56A-62A58147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B502E14-7521-499C-A558-7FAB794E5EF8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Haiyun</dc:creator>
  <cp:lastModifiedBy>Ge Zhiwei</cp:lastModifiedBy>
  <cp:revision>4</cp:revision>
  <dcterms:created xsi:type="dcterms:W3CDTF">2021-04-08T06:28:00Z</dcterms:created>
  <dcterms:modified xsi:type="dcterms:W3CDTF">2022-03-15T07:41:00Z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C244042D2CAF49E29114AAB0060D99A4</vt:lpwstr>
  </property>
</Properties>
</file>