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405" w:rsidRDefault="006E1992">
      <w:pPr>
        <w:jc w:val="center"/>
        <w:rPr>
          <w:rFonts w:ascii="方正小标宋简体" w:eastAsia="方正小标宋简体"/>
          <w:b/>
          <w:sz w:val="24"/>
          <w:szCs w:val="24"/>
        </w:rPr>
      </w:pPr>
      <w:r>
        <w:rPr>
          <w:rFonts w:ascii="方正小标宋简体" w:eastAsia="方正小标宋简体" w:hint="eastAsia"/>
          <w:b/>
          <w:sz w:val="24"/>
          <w:szCs w:val="24"/>
        </w:rPr>
        <w:t>慕</w:t>
      </w:r>
      <w:proofErr w:type="gramStart"/>
      <w:r>
        <w:rPr>
          <w:rFonts w:ascii="方正小标宋简体" w:eastAsia="方正小标宋简体" w:hint="eastAsia"/>
          <w:b/>
          <w:sz w:val="24"/>
          <w:szCs w:val="24"/>
        </w:rPr>
        <w:t>棣</w:t>
      </w:r>
      <w:proofErr w:type="gramEnd"/>
      <w:r>
        <w:rPr>
          <w:rFonts w:ascii="方正小标宋简体" w:eastAsia="方正小标宋简体" w:hint="eastAsia"/>
          <w:b/>
          <w:sz w:val="24"/>
          <w:szCs w:val="24"/>
        </w:rPr>
        <w:t>书院经典阅读计划实施方案</w:t>
      </w:r>
    </w:p>
    <w:p w:rsidR="00AE6405" w:rsidRDefault="006E1992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bookmarkStart w:id="0" w:name="_Hlk66195798"/>
      <w:r>
        <w:rPr>
          <w:rFonts w:ascii="仿宋" w:eastAsia="仿宋" w:hAnsi="仿宋" w:hint="eastAsia"/>
          <w:sz w:val="24"/>
          <w:szCs w:val="24"/>
        </w:rPr>
        <w:t>经典阅读计划是慕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非形式通识教育的重要组成部分，通过引导学生细读人类文明长河中的经典著作，培养学生的阅读能力和习惯，通过对古今中外的经典书籍开展师生共同研读与交流活动，推动学生接触经典、研读经典、好读经典，并以书会友、互相砥砺，从而培养学生高尚的道德情操、广博的人文科学素养和健全的人格，是实现全人教育的重要路径。</w:t>
      </w:r>
    </w:p>
    <w:p w:rsidR="00AE6405" w:rsidRDefault="006E1992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经典阅读计划由慕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书院确定经典书目，实行“一书一导师一小组”制度，学生根据自己的兴趣参加经典书籍的阅读小组，由名师进行领读，并在阅读过程中随时与学生进行交流与指导。</w:t>
      </w:r>
    </w:p>
    <w:bookmarkEnd w:id="0"/>
    <w:p w:rsidR="00AE6405" w:rsidRDefault="006E1992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一、经典书目精选</w:t>
      </w:r>
    </w:p>
    <w:p w:rsidR="00AE6405" w:rsidRDefault="006E1992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经典阅读计划的书籍目录由慕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书院精选确定并发布，经典书目涵盖人文科学、社会科学、自然科学三大类，包括但不限于古今中外的历史、文学、政治、法律、艺术、哲学、道德、语言、科普等领域。</w:t>
      </w:r>
    </w:p>
    <w:p w:rsidR="00AE6405" w:rsidRDefault="006E1992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二、领读导师征集</w:t>
      </w:r>
    </w:p>
    <w:p w:rsidR="00AE6405" w:rsidRDefault="006E1992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经典书籍阅读活动由名师担任导师负责领读。慕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书院在全校范围内进行领读导师征集，遴选对通识教育理念有深入理解，对</w:t>
      </w:r>
      <w:proofErr w:type="gramStart"/>
      <w:r>
        <w:rPr>
          <w:rFonts w:ascii="仿宋" w:eastAsia="仿宋" w:hAnsi="仿宋" w:hint="eastAsia"/>
          <w:sz w:val="24"/>
          <w:szCs w:val="24"/>
        </w:rPr>
        <w:t>拟负</w:t>
      </w:r>
      <w:proofErr w:type="gramEnd"/>
      <w:r>
        <w:rPr>
          <w:rFonts w:ascii="仿宋" w:eastAsia="仿宋" w:hAnsi="仿宋" w:hint="eastAsia"/>
          <w:sz w:val="24"/>
          <w:szCs w:val="24"/>
        </w:rPr>
        <w:t>责的经典书籍有深入研究和独到见解的老师担任。</w:t>
      </w:r>
    </w:p>
    <w:p w:rsidR="00AE6405" w:rsidRDefault="006E1992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领读导师的职责：</w:t>
      </w:r>
      <w:r>
        <w:rPr>
          <w:rFonts w:ascii="仿宋" w:eastAsia="仿宋" w:hAnsi="仿宋"/>
          <w:sz w:val="24"/>
          <w:szCs w:val="24"/>
        </w:rPr>
        <w:t>指导学生</w:t>
      </w:r>
      <w:r>
        <w:rPr>
          <w:rFonts w:ascii="仿宋" w:eastAsia="仿宋" w:hAnsi="仿宋" w:hint="eastAsia"/>
          <w:sz w:val="24"/>
          <w:szCs w:val="24"/>
        </w:rPr>
        <w:t>对读书小组进行自我管理，组织 “线上或线下”阅读沙龙，负责经典书目的领读、研读、引导与</w:t>
      </w:r>
      <w:r>
        <w:rPr>
          <w:rFonts w:ascii="仿宋" w:eastAsia="仿宋" w:hAnsi="仿宋"/>
          <w:sz w:val="24"/>
          <w:szCs w:val="24"/>
        </w:rPr>
        <w:t>阐释工作，</w:t>
      </w:r>
      <w:r>
        <w:rPr>
          <w:rFonts w:ascii="仿宋" w:eastAsia="仿宋" w:hAnsi="仿宋" w:hint="eastAsia"/>
          <w:sz w:val="24"/>
          <w:szCs w:val="24"/>
        </w:rPr>
        <w:t>进行</w:t>
      </w:r>
      <w:r>
        <w:rPr>
          <w:rFonts w:ascii="仿宋" w:eastAsia="仿宋" w:hAnsi="仿宋"/>
          <w:sz w:val="24"/>
          <w:szCs w:val="24"/>
        </w:rPr>
        <w:t>拓展阅读和交流讨论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阅读过程中及时和学生交流，了解学生的阅读动态和进展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解答学生在阅读过程中遇到的问题</w:t>
      </w:r>
      <w:r>
        <w:rPr>
          <w:rFonts w:ascii="仿宋" w:eastAsia="仿宋" w:hAnsi="仿宋" w:hint="eastAsia"/>
          <w:sz w:val="24"/>
          <w:szCs w:val="24"/>
        </w:rPr>
        <w:t>，在</w:t>
      </w:r>
      <w:r>
        <w:rPr>
          <w:rFonts w:ascii="仿宋" w:eastAsia="仿宋" w:hAnsi="仿宋"/>
          <w:sz w:val="24"/>
          <w:szCs w:val="24"/>
        </w:rPr>
        <w:t>阅读活动结束时对学生</w:t>
      </w:r>
      <w:r>
        <w:rPr>
          <w:rFonts w:ascii="仿宋" w:eastAsia="仿宋" w:hAnsi="仿宋" w:hint="eastAsia"/>
          <w:sz w:val="24"/>
          <w:szCs w:val="24"/>
        </w:rPr>
        <w:t>阅读</w:t>
      </w:r>
      <w:r>
        <w:rPr>
          <w:rFonts w:ascii="仿宋" w:eastAsia="仿宋" w:hAnsi="仿宋"/>
          <w:sz w:val="24"/>
          <w:szCs w:val="24"/>
        </w:rPr>
        <w:t>成果进行考核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/>
          <w:sz w:val="24"/>
          <w:szCs w:val="24"/>
        </w:rPr>
        <w:t>。</w:t>
      </w:r>
    </w:p>
    <w:p w:rsidR="00AE6405" w:rsidRDefault="006E1992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三、学生自主申报</w:t>
      </w:r>
    </w:p>
    <w:p w:rsidR="00AE6405" w:rsidRDefault="006E1992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每学期发布若干本经典书籍阅读活动的通知，学生可根据自己的阅读兴趣、时间和精力申报，报名成功后即成为该经典书籍的读书小组中的成员。读书小组在导师的指导下进行自我管理，自我设立自治机制、产生读书小组负责人，负责读书小组日常交流活动的安排。</w:t>
      </w:r>
    </w:p>
    <w:p w:rsidR="00AE6405" w:rsidRDefault="006E1992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四、阅读成果激励</w:t>
      </w:r>
    </w:p>
    <w:p w:rsidR="00AE6405" w:rsidRDefault="006E1992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为鼓励参与经典阅读计划学生深入学习、进一步培养和提高阅读能力和习惯，并对自己参与阅读活动及收获进行总结与升华，以书评、读书报告、笔记等可视化形式进行学习成果总结，经典阅读计划实行评奖评优机制。设立“优秀个人奖”</w:t>
      </w:r>
      <w:r>
        <w:rPr>
          <w:rFonts w:ascii="仿宋" w:eastAsia="仿宋" w:hAnsi="仿宋" w:hint="eastAsia"/>
          <w:color w:val="000000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奖项每学期评选一次，由慕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书院单独制定评奖评优实施细则开展评选。</w:t>
      </w:r>
    </w:p>
    <w:p w:rsidR="00AE6405" w:rsidRDefault="006E1992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学生的阅读活动成果可由幕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书院在</w:t>
      </w:r>
      <w:proofErr w:type="gramStart"/>
      <w:r>
        <w:rPr>
          <w:rFonts w:ascii="仿宋" w:eastAsia="仿宋" w:hAnsi="仿宋" w:hint="eastAsia"/>
          <w:sz w:val="24"/>
          <w:szCs w:val="24"/>
        </w:rPr>
        <w:t>孟目的学院官</w:t>
      </w:r>
      <w:proofErr w:type="gramEnd"/>
      <w:r>
        <w:rPr>
          <w:rFonts w:ascii="仿宋" w:eastAsia="仿宋" w:hAnsi="仿宋" w:hint="eastAsia"/>
          <w:sz w:val="24"/>
          <w:szCs w:val="24"/>
        </w:rPr>
        <w:t>网进行发布，优秀的成果可推荐到校级媒体平台进行发布宣传。书院鼓励学生的阅读成果发表到公开发行的报纸、期刊或各类主流门户网站、公众号等传统媒体或新媒体平台，扩大经典阅读活动的影响力。</w:t>
      </w:r>
    </w:p>
    <w:p w:rsidR="00AE6405" w:rsidRDefault="006E1992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五、活动保障措施</w:t>
      </w:r>
    </w:p>
    <w:p w:rsidR="00AE6405" w:rsidRDefault="006E1992">
      <w:pPr>
        <w:spacing w:line="500" w:lineRule="exact"/>
        <w:ind w:firstLineChars="200" w:firstLine="480"/>
        <w:rPr>
          <w:rFonts w:ascii="仿宋" w:eastAsia="仿宋" w:hAnsi="仿宋" w:cs="仿宋"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慕</w:t>
      </w:r>
      <w:proofErr w:type="gramStart"/>
      <w:r>
        <w:rPr>
          <w:rFonts w:ascii="仿宋" w:eastAsia="仿宋" w:hAnsi="仿宋" w:cs="仿宋" w:hint="eastAsia"/>
          <w:sz w:val="24"/>
          <w:szCs w:val="24"/>
          <w:lang w:bidi="ar"/>
        </w:rPr>
        <w:t>棣</w:t>
      </w:r>
      <w:proofErr w:type="gramEnd"/>
      <w:r>
        <w:rPr>
          <w:rFonts w:ascii="仿宋" w:eastAsia="仿宋" w:hAnsi="仿宋" w:cs="仿宋" w:hint="eastAsia"/>
          <w:sz w:val="24"/>
          <w:szCs w:val="24"/>
          <w:lang w:bidi="ar"/>
        </w:rPr>
        <w:t>书院负责经典阅读计划实施过程中所需的场地、人员、经费等保障，负</w:t>
      </w:r>
      <w:r>
        <w:rPr>
          <w:rFonts w:ascii="仿宋" w:eastAsia="仿宋" w:hAnsi="仿宋" w:cs="仿宋" w:hint="eastAsia"/>
          <w:color w:val="000000"/>
          <w:sz w:val="24"/>
          <w:szCs w:val="24"/>
          <w:lang w:bidi="ar"/>
        </w:rPr>
        <w:t>责经典阅读书目资源的建设、更新和借阅。</w:t>
      </w:r>
    </w:p>
    <w:p w:rsidR="00AE6405" w:rsidRDefault="006E1992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领读导师在阅读活动结束并考核通过后，对领读教师进行经费补贴（每次活动补贴200元）。</w:t>
      </w:r>
    </w:p>
    <w:p w:rsidR="00AE6405" w:rsidRDefault="006E1992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对参与经典阅读活动并考核合格的学生，记载相应的荣誉学分或认定P</w:t>
      </w:r>
      <w:r>
        <w:rPr>
          <w:rFonts w:ascii="仿宋" w:eastAsia="仿宋" w:hAnsi="仿宋" w:cs="仿宋"/>
          <w:sz w:val="24"/>
          <w:szCs w:val="24"/>
          <w:lang w:bidi="ar"/>
        </w:rPr>
        <w:t>U</w:t>
      </w:r>
      <w:r>
        <w:rPr>
          <w:rFonts w:ascii="仿宋" w:eastAsia="仿宋" w:hAnsi="仿宋" w:cs="仿宋" w:hint="eastAsia"/>
          <w:sz w:val="24"/>
          <w:szCs w:val="24"/>
          <w:lang w:bidi="ar"/>
        </w:rPr>
        <w:t>学分；对获得“优秀个人奖”的学生，根据其所阅读的书籍和取得的成果适当增加PU学分或荣誉学分。</w:t>
      </w:r>
    </w:p>
    <w:p w:rsidR="00AE6405" w:rsidRDefault="006E1992">
      <w:pPr>
        <w:pStyle w:val="af0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考核细则 </w:t>
      </w:r>
    </w:p>
    <w:p w:rsidR="00AE6405" w:rsidRDefault="006E1992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每次活动学生以书评、读书报告、笔记等可视化形式进行学习成果总结，字数不少于800，严禁抄袭，书评、读书报告或笔记以</w:t>
      </w:r>
      <w:r>
        <w:rPr>
          <w:rFonts w:ascii="仿宋" w:eastAsia="仿宋" w:hAnsi="仿宋" w:cs="宋体"/>
          <w:sz w:val="24"/>
          <w:szCs w:val="24"/>
        </w:rPr>
        <w:t>小组为单位以</w:t>
      </w:r>
      <w:r>
        <w:rPr>
          <w:rFonts w:ascii="仿宋" w:eastAsia="仿宋" w:hAnsi="仿宋" w:cs="宋体" w:hint="eastAsia"/>
          <w:sz w:val="24"/>
          <w:szCs w:val="24"/>
        </w:rPr>
        <w:t>电子版上交至</w:t>
      </w:r>
      <w:r w:rsidR="006A033F">
        <w:rPr>
          <w:rFonts w:ascii="仿宋" w:eastAsia="仿宋" w:hAnsi="仿宋" w:cs="宋体" w:hint="eastAsia"/>
          <w:sz w:val="24"/>
          <w:szCs w:val="24"/>
        </w:rPr>
        <w:t>领读教师</w:t>
      </w:r>
      <w:bookmarkStart w:id="1" w:name="_GoBack"/>
      <w:bookmarkEnd w:id="1"/>
      <w:r>
        <w:rPr>
          <w:rFonts w:ascii="仿宋" w:eastAsia="仿宋" w:hAnsi="仿宋" w:cs="宋体" w:hint="eastAsia"/>
          <w:sz w:val="24"/>
          <w:szCs w:val="24"/>
        </w:rPr>
        <w:t>，文档名以“领读教师名+书名+成员姓名”</w:t>
      </w:r>
      <w:r>
        <w:rPr>
          <w:rFonts w:ascii="仿宋" w:eastAsia="仿宋" w:hAnsi="仿宋" w:cs="宋体"/>
          <w:sz w:val="24"/>
          <w:szCs w:val="24"/>
        </w:rPr>
        <w:t>命名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:rsidR="00AE6405" w:rsidRDefault="006E1992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经典阅读计划实行评奖评优机制。设立“优秀个人奖”，奖项每学期评选一次，由慕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棣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书院单独制定评奖评优实施细则开展评选。</w:t>
      </w:r>
    </w:p>
    <w:p w:rsidR="00AE6405" w:rsidRDefault="006E1992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“经典阅读计划”活动必须现场参加，如组员2次无故缺席活动，组长有权与其进行沟通，若组员仍不参加读书活动，组长应及时上报慕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棣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书院自我管理委员会，此组员不可推荐优秀个人奖</w:t>
      </w:r>
      <w:r>
        <w:rPr>
          <w:rFonts w:ascii="仿宋" w:eastAsia="仿宋" w:hAnsi="仿宋" w:cs="宋体"/>
          <w:sz w:val="24"/>
          <w:szCs w:val="24"/>
        </w:rPr>
        <w:t>并取消相应活动的Pu或荣誉学分奖励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:rsidR="00AE6405" w:rsidRDefault="006E1992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每学期末，领读教师依照评分标准（附件</w:t>
      </w:r>
      <w:r>
        <w:rPr>
          <w:rFonts w:ascii="仿宋" w:eastAsia="仿宋" w:hAnsi="仿宋" w:cs="宋体"/>
          <w:sz w:val="24"/>
          <w:szCs w:val="24"/>
        </w:rPr>
        <w:t>二</w:t>
      </w:r>
      <w:r>
        <w:rPr>
          <w:rFonts w:ascii="仿宋" w:eastAsia="仿宋" w:hAnsi="仿宋" w:cs="宋体" w:hint="eastAsia"/>
          <w:sz w:val="24"/>
          <w:szCs w:val="24"/>
        </w:rPr>
        <w:t>）对小组成员进行评分（70%读书成果+30%阅读活动学生表现），并评选出一名优秀阅读小组成员，优</w:t>
      </w:r>
      <w:r>
        <w:rPr>
          <w:rFonts w:ascii="仿宋" w:eastAsia="仿宋" w:hAnsi="仿宋" w:cs="宋体" w:hint="eastAsia"/>
          <w:sz w:val="24"/>
          <w:szCs w:val="24"/>
        </w:rPr>
        <w:lastRenderedPageBreak/>
        <w:t>秀阅读小组成员可获评 “</w:t>
      </w:r>
      <w:bookmarkStart w:id="2" w:name="_Hlk66196557"/>
      <w:r>
        <w:rPr>
          <w:rFonts w:ascii="仿宋" w:eastAsia="仿宋" w:hAnsi="仿宋" w:cs="宋体" w:hint="eastAsia"/>
          <w:sz w:val="24"/>
          <w:szCs w:val="24"/>
        </w:rPr>
        <w:t>优秀个人奖项</w:t>
      </w:r>
      <w:bookmarkEnd w:id="2"/>
      <w:r>
        <w:rPr>
          <w:rFonts w:ascii="仿宋" w:eastAsia="仿宋" w:hAnsi="仿宋" w:cs="宋体" w:hint="eastAsia"/>
          <w:sz w:val="24"/>
          <w:szCs w:val="24"/>
        </w:rPr>
        <w:t>”。</w:t>
      </w:r>
    </w:p>
    <w:p w:rsidR="00AE6405" w:rsidRDefault="006E1992">
      <w:pPr>
        <w:pStyle w:val="af0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各阅读小组组长应对本组学生的完成情况进行严格审核。</w:t>
      </w:r>
    </w:p>
    <w:p w:rsidR="00AE6405" w:rsidRDefault="006E1992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读书成果的认定审核工作应坚持实事求是和公正、公平、公开的原则，避免片面性、随意性。</w:t>
      </w:r>
    </w:p>
    <w:p w:rsidR="00AE6405" w:rsidRDefault="006E1992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对于在认定审核工作中发生的弄虚作假现象，学院有权进行严肃处理。</w:t>
      </w:r>
    </w:p>
    <w:p w:rsidR="00AE6405" w:rsidRDefault="006E1992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本实施方案适用于中国药科大学孟目的学院</w:t>
      </w:r>
      <w:r>
        <w:rPr>
          <w:rFonts w:ascii="仿宋" w:eastAsia="仿宋" w:hAnsi="仿宋" w:cs="宋体"/>
          <w:sz w:val="24"/>
          <w:szCs w:val="24"/>
        </w:rPr>
        <w:t>全日制在校</w:t>
      </w:r>
      <w:r>
        <w:rPr>
          <w:rFonts w:ascii="仿宋" w:eastAsia="仿宋" w:hAnsi="仿宋" w:cs="宋体" w:hint="eastAsia"/>
          <w:sz w:val="24"/>
          <w:szCs w:val="24"/>
        </w:rPr>
        <w:t>本科</w:t>
      </w:r>
      <w:r>
        <w:rPr>
          <w:rFonts w:ascii="仿宋" w:eastAsia="仿宋" w:hAnsi="仿宋" w:cs="宋体"/>
          <w:sz w:val="24"/>
          <w:szCs w:val="24"/>
        </w:rPr>
        <w:t>学生。本办法最终</w:t>
      </w:r>
      <w:proofErr w:type="gramStart"/>
      <w:r>
        <w:rPr>
          <w:rFonts w:ascii="仿宋" w:eastAsia="仿宋" w:hAnsi="仿宋" w:cs="宋体"/>
          <w:sz w:val="24"/>
          <w:szCs w:val="24"/>
        </w:rPr>
        <w:t>解释权归中国药</w:t>
      </w:r>
      <w:proofErr w:type="gramEnd"/>
      <w:r>
        <w:rPr>
          <w:rFonts w:ascii="仿宋" w:eastAsia="仿宋" w:hAnsi="仿宋" w:cs="宋体"/>
          <w:sz w:val="24"/>
          <w:szCs w:val="24"/>
        </w:rPr>
        <w:t>科大学孟目的学院所有。</w:t>
      </w:r>
    </w:p>
    <w:p w:rsidR="00AE6405" w:rsidRDefault="006E1992">
      <w:pPr>
        <w:pStyle w:val="af0"/>
        <w:spacing w:line="360" w:lineRule="auto"/>
        <w:ind w:left="839" w:firstLineChars="2000" w:firstLine="480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中国药科大学孟目的学院</w:t>
      </w:r>
    </w:p>
    <w:p w:rsidR="00AE6405" w:rsidRDefault="006E1992">
      <w:pPr>
        <w:pStyle w:val="af0"/>
        <w:spacing w:line="360" w:lineRule="auto"/>
        <w:ind w:left="839" w:firstLineChars="2000" w:firstLine="4800"/>
        <w:jc w:val="righ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2021年1月25日</w:t>
      </w:r>
    </w:p>
    <w:p w:rsidR="00AE6405" w:rsidRDefault="00AE6405">
      <w:pPr>
        <w:pStyle w:val="af0"/>
        <w:spacing w:line="500" w:lineRule="exact"/>
        <w:ind w:left="840" w:firstLineChars="0" w:firstLine="0"/>
        <w:rPr>
          <w:rFonts w:ascii="仿宋" w:eastAsia="仿宋" w:hAnsi="仿宋" w:cs="宋体"/>
          <w:sz w:val="24"/>
          <w:szCs w:val="24"/>
        </w:rPr>
      </w:pPr>
    </w:p>
    <w:p w:rsidR="00AE6405" w:rsidRDefault="00AE6405">
      <w:pPr>
        <w:spacing w:line="500" w:lineRule="exact"/>
        <w:rPr>
          <w:rFonts w:ascii="仿宋" w:eastAsia="仿宋" w:hAnsi="仿宋"/>
          <w:sz w:val="24"/>
          <w:szCs w:val="24"/>
        </w:rPr>
      </w:pPr>
    </w:p>
    <w:p w:rsidR="00AE6405" w:rsidRDefault="00AE6405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tabs>
          <w:tab w:val="left" w:pos="1725"/>
        </w:tabs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6E1992" w:rsidRDefault="006E1992">
      <w:pPr>
        <w:tabs>
          <w:tab w:val="left" w:pos="1725"/>
        </w:tabs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6E1992" w:rsidRDefault="006E1992">
      <w:pPr>
        <w:tabs>
          <w:tab w:val="left" w:pos="1725"/>
        </w:tabs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6E1992" w:rsidRDefault="006E1992">
      <w:pPr>
        <w:tabs>
          <w:tab w:val="left" w:pos="1725"/>
        </w:tabs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6E1992" w:rsidRDefault="006E1992">
      <w:pPr>
        <w:tabs>
          <w:tab w:val="left" w:pos="1725"/>
        </w:tabs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AE6405" w:rsidRDefault="006E1992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附件一 </w:t>
      </w:r>
    </w:p>
    <w:p w:rsidR="00AE6405" w:rsidRDefault="006E1992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“经典阅读计划”记录表</w:t>
      </w:r>
    </w:p>
    <w:tbl>
      <w:tblPr>
        <w:tblStyle w:val="ad"/>
        <w:tblW w:w="8296" w:type="dxa"/>
        <w:tblLayout w:type="fixed"/>
        <w:tblLook w:val="04A0" w:firstRow="1" w:lastRow="0" w:firstColumn="1" w:lastColumn="0" w:noHBand="0" w:noVBand="1"/>
      </w:tblPr>
      <w:tblGrid>
        <w:gridCol w:w="1273"/>
        <w:gridCol w:w="1649"/>
        <w:gridCol w:w="2320"/>
        <w:gridCol w:w="1893"/>
        <w:gridCol w:w="1161"/>
      </w:tblGrid>
      <w:tr w:rsidR="00AE6405">
        <w:tc>
          <w:tcPr>
            <w:tcW w:w="1273" w:type="dxa"/>
            <w:vAlign w:val="center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649" w:type="dxa"/>
            <w:vAlign w:val="center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所读书目</w:t>
            </w:r>
          </w:p>
        </w:tc>
        <w:tc>
          <w:tcPr>
            <w:tcW w:w="2320" w:type="dxa"/>
            <w:vAlign w:val="center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1893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请假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情况（组长填写请假学生姓名）</w:t>
            </w:r>
          </w:p>
        </w:tc>
        <w:tc>
          <w:tcPr>
            <w:tcW w:w="1161" w:type="dxa"/>
            <w:vAlign w:val="center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领读教师签字</w:t>
            </w:r>
          </w:p>
        </w:tc>
      </w:tr>
      <w:tr w:rsidR="00AE6405">
        <w:tc>
          <w:tcPr>
            <w:tcW w:w="1273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E6405">
        <w:tc>
          <w:tcPr>
            <w:tcW w:w="1273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E6405">
        <w:tc>
          <w:tcPr>
            <w:tcW w:w="1273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E6405">
        <w:tc>
          <w:tcPr>
            <w:tcW w:w="1273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E6405">
        <w:tc>
          <w:tcPr>
            <w:tcW w:w="1273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E6405">
        <w:tc>
          <w:tcPr>
            <w:tcW w:w="1273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E6405">
        <w:tc>
          <w:tcPr>
            <w:tcW w:w="1273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E6405">
        <w:tc>
          <w:tcPr>
            <w:tcW w:w="1273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E6405">
        <w:tc>
          <w:tcPr>
            <w:tcW w:w="1273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E6405">
        <w:tc>
          <w:tcPr>
            <w:tcW w:w="1273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E6405">
        <w:tc>
          <w:tcPr>
            <w:tcW w:w="1273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E6405">
        <w:tc>
          <w:tcPr>
            <w:tcW w:w="1273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E6405" w:rsidRDefault="00AE6405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AE6405" w:rsidRDefault="00AE6405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6E1992" w:rsidRDefault="006E1992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6E1992" w:rsidRDefault="006E1992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6E1992" w:rsidRDefault="006E1992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6E1992" w:rsidRDefault="006E1992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6E1992" w:rsidRDefault="006E1992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6E1992" w:rsidRDefault="006E1992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6E1992" w:rsidRDefault="006E1992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6E1992" w:rsidRDefault="006E1992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6E1992" w:rsidRDefault="006E1992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AE6405" w:rsidRDefault="006E1992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</w:t>
      </w:r>
      <w:r>
        <w:rPr>
          <w:rFonts w:ascii="仿宋" w:eastAsia="仿宋" w:hAnsi="仿宋"/>
          <w:b/>
          <w:sz w:val="24"/>
          <w:szCs w:val="24"/>
        </w:rPr>
        <w:t>二</w:t>
      </w:r>
    </w:p>
    <w:p w:rsidR="00AE6405" w:rsidRDefault="006E1992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读书成果评分标准</w:t>
      </w:r>
    </w:p>
    <w:tbl>
      <w:tblPr>
        <w:tblStyle w:val="ad"/>
        <w:tblW w:w="8296" w:type="dxa"/>
        <w:tblLayout w:type="fixed"/>
        <w:tblLook w:val="04A0" w:firstRow="1" w:lastRow="0" w:firstColumn="1" w:lastColumn="0" w:noHBand="0" w:noVBand="1"/>
      </w:tblPr>
      <w:tblGrid>
        <w:gridCol w:w="1497"/>
        <w:gridCol w:w="6799"/>
      </w:tblGrid>
      <w:tr w:rsidR="00AE6405">
        <w:tc>
          <w:tcPr>
            <w:tcW w:w="1497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分数</w:t>
            </w:r>
          </w:p>
        </w:tc>
        <w:tc>
          <w:tcPr>
            <w:tcW w:w="6799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评价内容</w:t>
            </w:r>
          </w:p>
        </w:tc>
      </w:tr>
      <w:tr w:rsidR="00AE6405">
        <w:tc>
          <w:tcPr>
            <w:tcW w:w="1497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90-100</w:t>
            </w:r>
          </w:p>
        </w:tc>
        <w:tc>
          <w:tcPr>
            <w:tcW w:w="6799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很好地完成了读书成果写作，观点明确，理论联系实际，有独特见解；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有部分摘抄，例证充分，逻辑性较强，很好地阐述了读后感；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结构非常规范完整，内容很充实，语言非常流畅；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叙述条理非常清晰，字数符合规定。</w:t>
            </w:r>
          </w:p>
        </w:tc>
      </w:tr>
      <w:tr w:rsidR="00AE6405">
        <w:tc>
          <w:tcPr>
            <w:tcW w:w="1497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75-89</w:t>
            </w:r>
          </w:p>
        </w:tc>
        <w:tc>
          <w:tcPr>
            <w:tcW w:w="6799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较好地完成了读书成果写作，观点明确，渗透个人理解；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有部分摘抄，理论联系实际，例证较充分，分析逻辑性较强，较好地阐述了观后感；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结构规范，内容充实，语言流畅；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条理清晰，字数符合要求。</w:t>
            </w:r>
          </w:p>
        </w:tc>
      </w:tr>
      <w:tr w:rsidR="00AE6405">
        <w:tc>
          <w:tcPr>
            <w:tcW w:w="1497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60-74</w:t>
            </w:r>
          </w:p>
        </w:tc>
        <w:tc>
          <w:tcPr>
            <w:tcW w:w="6799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较好完成了读书成果的写作，写作内容与主题相关，但摘抄部分过多，未能阐述自己的观感；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基本能理论联系实际；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结构基本规范，内容基本充实，语言基本达意，有部分语法错误，但不影响阅读；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字数符合要求。</w:t>
            </w:r>
          </w:p>
        </w:tc>
      </w:tr>
      <w:tr w:rsidR="00AE6405">
        <w:tc>
          <w:tcPr>
            <w:tcW w:w="1497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60以下</w:t>
            </w:r>
          </w:p>
        </w:tc>
        <w:tc>
          <w:tcPr>
            <w:tcW w:w="6799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完成态度较差，写作内容与主题无关，大篇幅摘抄，未能阐述自己观点；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结构不规范，内容贫乏，语言不流畅，较多语法错误，词不达意；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字数不符合要求。</w:t>
            </w:r>
          </w:p>
        </w:tc>
      </w:tr>
    </w:tbl>
    <w:p w:rsidR="00AE6405" w:rsidRDefault="00AE6405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</w:p>
    <w:p w:rsidR="00AE6405" w:rsidRDefault="00AE6405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</w:p>
    <w:p w:rsidR="00AE6405" w:rsidRDefault="006E1992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阅读活动学生表现评分标准</w:t>
      </w:r>
    </w:p>
    <w:tbl>
      <w:tblPr>
        <w:tblStyle w:val="ad"/>
        <w:tblW w:w="8296" w:type="dxa"/>
        <w:tblLayout w:type="fixed"/>
        <w:tblLook w:val="04A0" w:firstRow="1" w:lastRow="0" w:firstColumn="1" w:lastColumn="0" w:noHBand="0" w:noVBand="1"/>
      </w:tblPr>
      <w:tblGrid>
        <w:gridCol w:w="1413"/>
        <w:gridCol w:w="6883"/>
      </w:tblGrid>
      <w:tr w:rsidR="00AE6405">
        <w:tc>
          <w:tcPr>
            <w:tcW w:w="1413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分数</w:t>
            </w:r>
          </w:p>
        </w:tc>
        <w:tc>
          <w:tcPr>
            <w:tcW w:w="6883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评价内容</w:t>
            </w:r>
          </w:p>
        </w:tc>
      </w:tr>
      <w:tr w:rsidR="00AE6405">
        <w:tc>
          <w:tcPr>
            <w:tcW w:w="1413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90-100</w:t>
            </w:r>
          </w:p>
        </w:tc>
        <w:tc>
          <w:tcPr>
            <w:tcW w:w="6883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阅读活动开展中认真听讲，作业认真，参与讨论态度认真；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积极发言，参与讨论与交流，大量阅读课外读物；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大胆提问，尝试表达自己想法；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善于与别人合作，虚心听取别人建议；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有条理的表达自己的意见，解决问题过程中条理清楚，做事有计划；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具有创造性思维，能用不同的方法解决问题，独立思考。</w:t>
            </w:r>
          </w:p>
        </w:tc>
      </w:tr>
      <w:tr w:rsidR="00AE6405">
        <w:tc>
          <w:tcPr>
            <w:tcW w:w="1413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75-89</w:t>
            </w:r>
          </w:p>
        </w:tc>
        <w:tc>
          <w:tcPr>
            <w:tcW w:w="6883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阅读活动开展中认真听讲，作业按时完成，有参与讨论；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能举手发言，有参与讨论与交流，有阅读课外读物；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有提出自己不同看法并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尝试；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能与人合作，能接受别人意见；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能表达自己意见，有解决问题的能力，但条理性稍差；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能用老师提供的办法解决问题，有一定的思考能力和创造性。</w:t>
            </w:r>
          </w:p>
        </w:tc>
      </w:tr>
      <w:tr w:rsidR="00AE6405">
        <w:tc>
          <w:tcPr>
            <w:tcW w:w="1413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60-75</w:t>
            </w:r>
          </w:p>
        </w:tc>
        <w:tc>
          <w:tcPr>
            <w:tcW w:w="6883" w:type="dxa"/>
          </w:tcPr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阅读活动开展过程中无心听讲，经常欠交作业，极少参与讨论；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很少举手，极少参与讨论与交流，没有阅读课外读物；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不敢提出和别人不同的问题，不敢尝试和表达自己的想法；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缺乏与他人合作的精神，难以听进别人的意见；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不能准确表达自己的意思，做事缺乏计划性，条理性，不能独立解决问题；</w:t>
            </w:r>
          </w:p>
          <w:p w:rsidR="00AE6405" w:rsidRDefault="006E1992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思考能力较差，缺乏创造性。</w:t>
            </w:r>
          </w:p>
        </w:tc>
      </w:tr>
    </w:tbl>
    <w:p w:rsidR="00AE6405" w:rsidRDefault="00AE6405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</w:p>
    <w:sectPr w:rsidR="00AE6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7C6E"/>
    <w:multiLevelType w:val="multilevel"/>
    <w:tmpl w:val="03B67C6E"/>
    <w:lvl w:ilvl="0">
      <w:start w:val="1"/>
      <w:numFmt w:val="japaneseCounting"/>
      <w:lvlText w:val="第%1条"/>
      <w:lvlJc w:val="left"/>
      <w:pPr>
        <w:ind w:left="840" w:hanging="8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93F69"/>
    <w:multiLevelType w:val="multilevel"/>
    <w:tmpl w:val="10B93F69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9C"/>
    <w:rsid w:val="BDEB10CB"/>
    <w:rsid w:val="FF6FCCB2"/>
    <w:rsid w:val="00000E21"/>
    <w:rsid w:val="00003295"/>
    <w:rsid w:val="000047C5"/>
    <w:rsid w:val="000144A8"/>
    <w:rsid w:val="00014B59"/>
    <w:rsid w:val="00020B35"/>
    <w:rsid w:val="00063AC8"/>
    <w:rsid w:val="00086417"/>
    <w:rsid w:val="000B3900"/>
    <w:rsid w:val="000B5080"/>
    <w:rsid w:val="000C17E8"/>
    <w:rsid w:val="000D0E80"/>
    <w:rsid w:val="000D14E4"/>
    <w:rsid w:val="0011243E"/>
    <w:rsid w:val="00142D01"/>
    <w:rsid w:val="00174E9C"/>
    <w:rsid w:val="001B09B7"/>
    <w:rsid w:val="001C3C2C"/>
    <w:rsid w:val="001F50BC"/>
    <w:rsid w:val="0020543B"/>
    <w:rsid w:val="00270FA6"/>
    <w:rsid w:val="00285493"/>
    <w:rsid w:val="002B044C"/>
    <w:rsid w:val="002B128F"/>
    <w:rsid w:val="002B5501"/>
    <w:rsid w:val="002F5F50"/>
    <w:rsid w:val="003223D5"/>
    <w:rsid w:val="00324C3D"/>
    <w:rsid w:val="003642C3"/>
    <w:rsid w:val="00372D9F"/>
    <w:rsid w:val="003A3619"/>
    <w:rsid w:val="00402845"/>
    <w:rsid w:val="004650FB"/>
    <w:rsid w:val="00503042"/>
    <w:rsid w:val="00511FA4"/>
    <w:rsid w:val="0051350D"/>
    <w:rsid w:val="00521909"/>
    <w:rsid w:val="0052417F"/>
    <w:rsid w:val="0055648D"/>
    <w:rsid w:val="005C2F77"/>
    <w:rsid w:val="005F00A1"/>
    <w:rsid w:val="005F0AC0"/>
    <w:rsid w:val="005F0D05"/>
    <w:rsid w:val="00613AC0"/>
    <w:rsid w:val="0061423E"/>
    <w:rsid w:val="0066409E"/>
    <w:rsid w:val="006726EB"/>
    <w:rsid w:val="0067524E"/>
    <w:rsid w:val="00675B32"/>
    <w:rsid w:val="00697D2A"/>
    <w:rsid w:val="006A033F"/>
    <w:rsid w:val="006D290D"/>
    <w:rsid w:val="006D2E4C"/>
    <w:rsid w:val="006E1992"/>
    <w:rsid w:val="006F0950"/>
    <w:rsid w:val="00707660"/>
    <w:rsid w:val="00715550"/>
    <w:rsid w:val="00724138"/>
    <w:rsid w:val="00737AEB"/>
    <w:rsid w:val="00741D08"/>
    <w:rsid w:val="00790393"/>
    <w:rsid w:val="00794651"/>
    <w:rsid w:val="007D3C13"/>
    <w:rsid w:val="00830E22"/>
    <w:rsid w:val="00890C3C"/>
    <w:rsid w:val="008E5DCF"/>
    <w:rsid w:val="00920460"/>
    <w:rsid w:val="00925178"/>
    <w:rsid w:val="00970DBB"/>
    <w:rsid w:val="009C5897"/>
    <w:rsid w:val="00A056F2"/>
    <w:rsid w:val="00A8256E"/>
    <w:rsid w:val="00A965FD"/>
    <w:rsid w:val="00AB0FB4"/>
    <w:rsid w:val="00AB2C46"/>
    <w:rsid w:val="00AC0D2B"/>
    <w:rsid w:val="00AD2EE1"/>
    <w:rsid w:val="00AE6405"/>
    <w:rsid w:val="00B077DD"/>
    <w:rsid w:val="00B11D01"/>
    <w:rsid w:val="00B26433"/>
    <w:rsid w:val="00B41120"/>
    <w:rsid w:val="00B514B8"/>
    <w:rsid w:val="00B97B0F"/>
    <w:rsid w:val="00BC52FC"/>
    <w:rsid w:val="00BC6245"/>
    <w:rsid w:val="00BE0D48"/>
    <w:rsid w:val="00C01B0C"/>
    <w:rsid w:val="00C17F71"/>
    <w:rsid w:val="00C44442"/>
    <w:rsid w:val="00C8194B"/>
    <w:rsid w:val="00C90C37"/>
    <w:rsid w:val="00CA4C3C"/>
    <w:rsid w:val="00CD178F"/>
    <w:rsid w:val="00CD1CC7"/>
    <w:rsid w:val="00CD339F"/>
    <w:rsid w:val="00CD6E3B"/>
    <w:rsid w:val="00D11C12"/>
    <w:rsid w:val="00D12A0D"/>
    <w:rsid w:val="00D23990"/>
    <w:rsid w:val="00D7485B"/>
    <w:rsid w:val="00D97EC5"/>
    <w:rsid w:val="00DC215A"/>
    <w:rsid w:val="00E169E9"/>
    <w:rsid w:val="00E2305D"/>
    <w:rsid w:val="00E26AC5"/>
    <w:rsid w:val="00E53E09"/>
    <w:rsid w:val="00E94B99"/>
    <w:rsid w:val="00E979F9"/>
    <w:rsid w:val="00ED1ED3"/>
    <w:rsid w:val="00EE1F44"/>
    <w:rsid w:val="00F02B86"/>
    <w:rsid w:val="00F055F5"/>
    <w:rsid w:val="00F22D2C"/>
    <w:rsid w:val="00F26E9A"/>
    <w:rsid w:val="00F463C1"/>
    <w:rsid w:val="00F71E60"/>
    <w:rsid w:val="00FB7571"/>
    <w:rsid w:val="00FC10C5"/>
    <w:rsid w:val="00FF79F6"/>
    <w:rsid w:val="7F7DB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FABFF"/>
  <w15:docId w15:val="{DE53DCC9-78E0-4CB8-BE07-D91D6862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407</Words>
  <Characters>2321</Characters>
  <Application>Microsoft Office Word</Application>
  <DocSecurity>0</DocSecurity>
  <Lines>19</Lines>
  <Paragraphs>5</Paragraphs>
  <ScaleCrop>false</ScaleCrop>
  <Company>cpu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llf</dc:creator>
  <cp:lastModifiedBy>Haiyun</cp:lastModifiedBy>
  <cp:revision>7</cp:revision>
  <dcterms:created xsi:type="dcterms:W3CDTF">2021-03-08T10:43:00Z</dcterms:created>
  <dcterms:modified xsi:type="dcterms:W3CDTF">2021-05-08T06:01:00Z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